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37" w:rsidRDefault="00DD0137">
      <w:pPr>
        <w:spacing w:after="120"/>
        <w:rPr>
          <w:rFonts w:asciiTheme="minorHAnsi" w:hAnsiTheme="minorHAnsi" w:cstheme="minorHAnsi"/>
        </w:rPr>
      </w:pPr>
      <w:bookmarkStart w:id="0" w:name="_GoBack"/>
      <w:bookmarkEnd w:id="0"/>
    </w:p>
    <w:p w:rsidR="00DD0137" w:rsidRDefault="00DD0137">
      <w:pPr>
        <w:spacing w:after="1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316"/>
        <w:gridCol w:w="5386"/>
        <w:gridCol w:w="1701"/>
      </w:tblGrid>
      <w:tr w:rsidR="00DD0137">
        <w:tc>
          <w:tcPr>
            <w:tcW w:w="2316" w:type="dxa"/>
            <w:shd w:val="clear" w:color="auto" w:fill="BDD6EE" w:themeFill="accent1" w:themeFillTint="66"/>
            <w:vAlign w:val="center"/>
          </w:tcPr>
          <w:p w:rsidR="00DD0137" w:rsidRDefault="0078489E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>
                  <wp:extent cx="1332291" cy="874314"/>
                  <wp:effectExtent l="0" t="0" r="127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ynllun ysgolion iach Gwynedd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74" cy="87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BDD6EE" w:themeFill="accent1" w:themeFillTint="66"/>
          </w:tcPr>
          <w:p w:rsidR="00DD0137" w:rsidRDefault="0078489E">
            <w:pPr>
              <w:widowControl w:val="0"/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YSGOL Y   MOELWYN</w:t>
            </w:r>
          </w:p>
          <w:p w:rsidR="00DD0137" w:rsidRDefault="00DD0137">
            <w:pPr>
              <w:widowControl w:val="0"/>
              <w:ind w:left="360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DD0137" w:rsidRDefault="0078489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Heol</w:t>
            </w:r>
            <w:proofErr w:type="spellEnd"/>
            <w:r>
              <w:rPr>
                <w:rFonts w:asciiTheme="minorHAnsi" w:hAnsiTheme="minorHAnsi" w:cstheme="minorHAnsi"/>
              </w:rPr>
              <w:t xml:space="preserve"> Wynne, Blaenau </w:t>
            </w:r>
            <w:proofErr w:type="spellStart"/>
            <w:r>
              <w:rPr>
                <w:rFonts w:asciiTheme="minorHAnsi" w:hAnsiTheme="minorHAnsi" w:cstheme="minorHAnsi"/>
              </w:rPr>
              <w:t>Ffestiniog</w:t>
            </w:r>
            <w:proofErr w:type="spellEnd"/>
            <w:r>
              <w:rPr>
                <w:rFonts w:asciiTheme="minorHAnsi" w:hAnsiTheme="minorHAnsi" w:cstheme="minorHAnsi"/>
              </w:rPr>
              <w:t>, Gwynedd, LL41 3DW.</w:t>
            </w:r>
          </w:p>
          <w:p w:rsidR="00DD0137" w:rsidRDefault="0078489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Ffôn</w:t>
            </w:r>
            <w:proofErr w:type="spellEnd"/>
            <w:r>
              <w:rPr>
                <w:rFonts w:asciiTheme="minorHAnsi" w:hAnsiTheme="minorHAnsi" w:cstheme="minorHAnsi"/>
              </w:rPr>
              <w:t>/Tel: (01766) 830435/</w:t>
            </w:r>
            <w:proofErr w:type="spellStart"/>
            <w:r>
              <w:rPr>
                <w:rFonts w:asciiTheme="minorHAnsi" w:hAnsiTheme="minorHAnsi" w:cstheme="minorHAnsi"/>
              </w:rPr>
              <w:t>Ffacs</w:t>
            </w:r>
            <w:proofErr w:type="spellEnd"/>
            <w:r>
              <w:rPr>
                <w:rFonts w:asciiTheme="minorHAnsi" w:hAnsiTheme="minorHAnsi" w:cstheme="minorHAnsi"/>
              </w:rPr>
              <w:t>/Fax: (01766) 831629.</w:t>
            </w:r>
          </w:p>
          <w:p w:rsidR="00DD0137" w:rsidRDefault="0078489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E-Bost/E-mail: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</w:rPr>
                <w:t>swyddfa@moelwyn.gwynedd.sch.uk</w:t>
              </w:r>
            </w:hyperlink>
          </w:p>
          <w:p w:rsidR="00DD0137" w:rsidRDefault="00DD0137">
            <w:pPr>
              <w:widowControl w:val="0"/>
              <w:ind w:left="36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DD0137" w:rsidRDefault="0078489E">
            <w:pPr>
              <w:widowControl w:val="0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Eleri Moss, Mari Roberts; Sharon Davies, </w:t>
            </w:r>
          </w:p>
          <w:p w:rsidR="00DD0137" w:rsidRDefault="0078489E">
            <w:pPr>
              <w:widowControl w:val="0"/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Elin Williams, Dewi Lake</w:t>
            </w:r>
          </w:p>
          <w:p w:rsidR="00DD0137" w:rsidRDefault="0078489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Uwch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Dîm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Rheoli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/Senior Management Team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DD0137" w:rsidRDefault="0078489E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869950" cy="825500"/>
                  <wp:effectExtent l="0" t="0" r="635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137">
        <w:tc>
          <w:tcPr>
            <w:tcW w:w="9403" w:type="dxa"/>
            <w:gridSpan w:val="3"/>
            <w:shd w:val="clear" w:color="auto" w:fill="BDD6EE" w:themeFill="accent1" w:themeFillTint="66"/>
          </w:tcPr>
          <w:p w:rsidR="00DD0137" w:rsidRDefault="0078489E">
            <w:pPr>
              <w:pStyle w:val="NoSpacing"/>
              <w:spacing w:after="120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28.6.21</w:t>
            </w:r>
          </w:p>
          <w:p w:rsidR="00DD0137" w:rsidRDefault="0078489E">
            <w:pPr>
              <w:pStyle w:val="NoSpacing"/>
              <w:spacing w:after="120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Annwyl Rieni/Gwarcheidwad,</w:t>
            </w:r>
          </w:p>
          <w:p w:rsidR="00DD0137" w:rsidRDefault="0078489E">
            <w:pPr>
              <w:spacing w:after="120"/>
              <w:jc w:val="center"/>
              <w:rPr>
                <w:rFonts w:asciiTheme="minorHAnsi" w:hAnsiTheme="minorHAnsi" w:cstheme="minorHAnsi"/>
                <w:b/>
                <w:lang w:val="cy-GB"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Asesiad interim a Noson Rieni Rhithiol Blwyddyn 10 – 5.7.21 rhwng 4:00-6:00 o’r gloch</w:t>
            </w:r>
          </w:p>
          <w:p w:rsidR="00DD0137" w:rsidRDefault="0078489E">
            <w:pPr>
              <w:spacing w:after="120"/>
              <w:jc w:val="both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Yn dilyn yr holl newidiadau sydd wedi digwydd eleni rydym wedi penderfynu darparu adroddiad interim yn dilyn arholiadau bl. 10 yn hytrach nag adroddiad terfynol a threfnu </w:t>
            </w:r>
            <w:r>
              <w:rPr>
                <w:rFonts w:asciiTheme="minorHAnsi" w:hAnsiTheme="minorHAnsi" w:cstheme="minorHAnsi"/>
                <w:b/>
                <w:highlight w:val="yellow"/>
                <w:lang w:val="cy-GB"/>
              </w:rPr>
              <w:t>noson rieni ychwanegol</w:t>
            </w:r>
            <w:r>
              <w:rPr>
                <w:rFonts w:asciiTheme="minorHAnsi" w:hAnsiTheme="minorHAnsi" w:cstheme="minorHAnsi"/>
                <w:highlight w:val="yellow"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highlight w:val="yellow"/>
                <w:lang w:val="cy-GB"/>
              </w:rPr>
              <w:t>rithiol</w:t>
            </w:r>
            <w:r>
              <w:rPr>
                <w:rFonts w:asciiTheme="minorHAnsi" w:hAnsiTheme="minorHAnsi" w:cstheme="minorHAnsi"/>
                <w:lang w:val="cy-GB"/>
              </w:rPr>
              <w:t xml:space="preserve"> ar eich cyfer. Teimlwn y ceir mwy o fudd i gyfarfod ychwanegol o`r fath fydd yn rhoi cyfle i chi roi sylwadau yn eu cyd destun a chyfle i chi holi a thrafod ymhellach hefo’r athrawon.</w:t>
            </w:r>
          </w:p>
          <w:p w:rsidR="00DD0137" w:rsidRDefault="0078489E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jc w:val="both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Byddwch yn derbyn yr adroddiad interim ar </w:t>
            </w:r>
            <w:r>
              <w:rPr>
                <w:rFonts w:asciiTheme="minorHAnsi" w:hAnsiTheme="minorHAnsi" w:cstheme="minorHAnsi"/>
                <w:b/>
                <w:highlight w:val="yellow"/>
                <w:lang w:val="cy-GB"/>
              </w:rPr>
              <w:t>ddydd Iau, 1.7.21</w:t>
            </w:r>
            <w:r>
              <w:rPr>
                <w:rFonts w:asciiTheme="minorHAnsi" w:hAnsiTheme="minorHAnsi" w:cstheme="minorHAnsi"/>
                <w:lang w:val="cy-GB"/>
              </w:rPr>
              <w:t>.</w:t>
            </w:r>
          </w:p>
          <w:p w:rsidR="00DD0137" w:rsidRDefault="0078489E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jc w:val="both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Mae’r syst</w:t>
            </w:r>
            <w:r>
              <w:rPr>
                <w:rFonts w:asciiTheme="minorHAnsi" w:hAnsiTheme="minorHAnsi" w:cstheme="minorHAnsi"/>
                <w:lang w:val="cy-GB"/>
              </w:rPr>
              <w:t xml:space="preserve">em archebu cyfweliadau ar-lein ar agor yn barod a bydd yn cau am </w:t>
            </w:r>
            <w:r>
              <w:rPr>
                <w:rFonts w:asciiTheme="minorHAnsi" w:hAnsiTheme="minorHAnsi" w:cstheme="minorHAnsi"/>
                <w:b/>
                <w:highlight w:val="yellow"/>
                <w:lang w:val="cy-GB"/>
              </w:rPr>
              <w:t>3:15 ddydd Gwener, 2.7.21.</w:t>
            </w:r>
            <w:r>
              <w:rPr>
                <w:rFonts w:asciiTheme="minorHAnsi" w:hAnsiTheme="minorHAnsi" w:cstheme="minorHAnsi"/>
                <w:lang w:val="cy-GB"/>
              </w:rPr>
              <w:t xml:space="preserve"> Os hoffech wneud unrhyw newidiadau ar ôl y dyddiad hwn, cysylltwch â swyddfa’r ysgol.</w:t>
            </w:r>
          </w:p>
          <w:p w:rsidR="00DD0137" w:rsidRDefault="0078489E">
            <w:pPr>
              <w:spacing w:after="120"/>
              <w:jc w:val="both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Fe gofiwch fod y system yn caniatáu i chi ddewis eich amseroedd apwyntiad eich</w:t>
            </w:r>
            <w:r>
              <w:rPr>
                <w:rFonts w:asciiTheme="minorHAnsi" w:hAnsiTheme="minorHAnsi" w:cstheme="minorHAnsi"/>
                <w:lang w:val="cy-GB"/>
              </w:rPr>
              <w:t xml:space="preserve"> hun hefo`r athrawon a byddwch yn derbyn e-bost yn cadarnhau eich apwyntiadau – ar y noson hon bydd eich apwyntiadau yn parhau am 5 munud yn ôl yr arfer a bydd yn cau yn awtomatig ar ddiwedd eich amser.</w:t>
            </w:r>
          </w:p>
          <w:p w:rsidR="00DD0137" w:rsidRDefault="0078489E">
            <w:pPr>
              <w:spacing w:after="120"/>
              <w:jc w:val="both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Ewch i </w:t>
            </w:r>
            <w:hyperlink r:id="rId8" w:history="1">
              <w:r>
                <w:rPr>
                  <w:rStyle w:val="Hyperlink"/>
                  <w:rFonts w:asciiTheme="minorHAnsi" w:hAnsiTheme="minorHAnsi" w:cstheme="minorHAnsi"/>
                  <w:lang w:val="cy-GB"/>
                </w:rPr>
                <w:t>https://moelwyn.schoolcloud.co.uk</w:t>
              </w:r>
            </w:hyperlink>
            <w:r>
              <w:rPr>
                <w:rFonts w:asciiTheme="minorHAnsi" w:hAnsiTheme="minorHAnsi" w:cstheme="minorHAnsi"/>
                <w:lang w:val="cy-GB"/>
              </w:rPr>
              <w:t xml:space="preserve"> i archebu’ch apwyntiadau. Mae canllawiau ar sut i wneud hyn ynghlwm.</w:t>
            </w:r>
          </w:p>
          <w:p w:rsidR="00DD0137" w:rsidRDefault="0078489E">
            <w:pPr>
              <w:spacing w:after="120"/>
              <w:jc w:val="both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Mewngofnodwch gyda’r wybodaeth ganlynol:</w:t>
            </w:r>
          </w:p>
          <w:p w:rsidR="00DD0137" w:rsidRDefault="0078489E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Enw Cyntaf eich plentyn:</w:t>
            </w:r>
          </w:p>
          <w:p w:rsidR="00DD0137" w:rsidRDefault="0078489E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Cyfenw eich plentyn:</w:t>
            </w:r>
          </w:p>
          <w:p w:rsidR="00DD0137" w:rsidRDefault="0078489E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Dyddiad geni:</w:t>
            </w:r>
          </w:p>
          <w:p w:rsidR="00DD0137" w:rsidRDefault="0078489E">
            <w:pPr>
              <w:spacing w:after="120"/>
              <w:jc w:val="both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Os oes materion pellach yn deillio o`r noson </w:t>
            </w:r>
            <w:r>
              <w:rPr>
                <w:rFonts w:asciiTheme="minorHAnsi" w:hAnsiTheme="minorHAnsi" w:cstheme="minorHAnsi"/>
                <w:lang w:val="cy-GB"/>
              </w:rPr>
              <w:t>rieni mae croeso cynnes i chi gysylltu hefo Mrs. Mari Roberts i drafod ymhellach.</w:t>
            </w:r>
          </w:p>
          <w:p w:rsidR="00DD0137" w:rsidRDefault="0078489E">
            <w:pPr>
              <w:spacing w:after="120"/>
              <w:jc w:val="center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cy-GB"/>
              </w:rPr>
              <w:t>********************</w:t>
            </w:r>
          </w:p>
          <w:p w:rsidR="00DD0137" w:rsidRDefault="0078489E">
            <w:pPr>
              <w:spacing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Dear Parent/Guardian,</w:t>
            </w:r>
          </w:p>
          <w:p w:rsidR="00DD0137" w:rsidRDefault="0078489E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Interim Assessment and Year 10 Virtual Parents’ Evening - 5.7.21 between  4:00 – 6:00 pm</w:t>
            </w:r>
          </w:p>
          <w:p w:rsidR="00DD0137" w:rsidRDefault="0078489E">
            <w:pPr>
              <w:spacing w:after="12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Following all the changes that we have all</w:t>
            </w:r>
            <w:r>
              <w:rPr>
                <w:rFonts w:asciiTheme="minorHAnsi" w:hAnsiTheme="minorHAnsi" w:cstheme="minorHAnsi"/>
                <w:i/>
              </w:rPr>
              <w:t xml:space="preserve"> faced this year we have decided to provide an interim report this term following the year 10 examinations instead of a narrative report and arrange an </w:t>
            </w:r>
            <w:r>
              <w:rPr>
                <w:rFonts w:asciiTheme="minorHAnsi" w:hAnsiTheme="minorHAnsi" w:cstheme="minorHAnsi"/>
                <w:b/>
                <w:i/>
                <w:highlight w:val="yellow"/>
              </w:rPr>
              <w:t>additional virtual parents evening</w:t>
            </w:r>
            <w:r>
              <w:rPr>
                <w:rFonts w:asciiTheme="minorHAnsi" w:hAnsiTheme="minorHAnsi" w:cstheme="minorHAnsi"/>
                <w:i/>
              </w:rPr>
              <w:t xml:space="preserve">  for yourselves. We feel that an additional meeting would provide mor</w:t>
            </w:r>
            <w:r>
              <w:rPr>
                <w:rFonts w:asciiTheme="minorHAnsi" w:hAnsiTheme="minorHAnsi" w:cstheme="minorHAnsi"/>
                <w:i/>
              </w:rPr>
              <w:t xml:space="preserve">e benefit, enable </w:t>
            </w:r>
            <w:proofErr w:type="gramStart"/>
            <w:r>
              <w:rPr>
                <w:rFonts w:asciiTheme="minorHAnsi" w:hAnsiTheme="minorHAnsi" w:cstheme="minorHAnsi"/>
                <w:i/>
              </w:rPr>
              <w:t>you  to</w:t>
            </w:r>
            <w:proofErr w:type="gramEnd"/>
            <w:r>
              <w:rPr>
                <w:rFonts w:asciiTheme="minorHAnsi" w:hAnsiTheme="minorHAnsi" w:cstheme="minorHAnsi"/>
                <w:i/>
              </w:rPr>
              <w:t xml:space="preserve"> set comments in their context and provide an opportunity to discuss and query further with teachers.</w:t>
            </w:r>
          </w:p>
          <w:p w:rsidR="00DD0137" w:rsidRDefault="0078489E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You will be provided with a copy of the interim report by </w:t>
            </w:r>
            <w:r>
              <w:rPr>
                <w:rFonts w:asciiTheme="minorHAnsi" w:hAnsiTheme="minorHAnsi" w:cstheme="minorHAnsi"/>
                <w:b/>
                <w:i/>
                <w:highlight w:val="yellow"/>
              </w:rPr>
              <w:t>Thursday, 1.7.21</w:t>
            </w:r>
            <w:r>
              <w:rPr>
                <w:rFonts w:asciiTheme="minorHAnsi" w:hAnsiTheme="minorHAnsi" w:cstheme="minorHAnsi"/>
                <w:i/>
              </w:rPr>
              <w:t>.</w:t>
            </w:r>
          </w:p>
          <w:p w:rsidR="00DD0137" w:rsidRDefault="0078489E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The booking system is already online and will close a</w:t>
            </w:r>
            <w:r>
              <w:rPr>
                <w:rFonts w:asciiTheme="minorHAnsi" w:hAnsiTheme="minorHAnsi" w:cstheme="minorHAnsi"/>
                <w:i/>
              </w:rPr>
              <w:t xml:space="preserve">t </w:t>
            </w:r>
            <w:r>
              <w:rPr>
                <w:rFonts w:asciiTheme="minorHAnsi" w:hAnsiTheme="minorHAnsi" w:cstheme="minorHAnsi"/>
                <w:b/>
                <w:i/>
                <w:highlight w:val="yellow"/>
              </w:rPr>
              <w:t>3:15 on Friday 2.7.21.</w:t>
            </w:r>
            <w:r>
              <w:rPr>
                <w:rFonts w:asciiTheme="minorHAnsi" w:hAnsiTheme="minorHAnsi" w:cstheme="minorHAnsi"/>
                <w:i/>
              </w:rPr>
              <w:t xml:space="preserve"> If you wish to make any changes after this time, please contact the School Office. </w:t>
            </w:r>
          </w:p>
          <w:p w:rsidR="00DD0137" w:rsidRDefault="0078489E">
            <w:pPr>
              <w:spacing w:after="12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You will remember that the system enables you to choose you appointment times with the subject teachers and you will be provided with an email to c</w:t>
            </w:r>
            <w:r>
              <w:rPr>
                <w:rFonts w:asciiTheme="minorHAnsi" w:hAnsiTheme="minorHAnsi" w:cstheme="minorHAnsi"/>
                <w:i/>
              </w:rPr>
              <w:t>onfirm bookings – during this evening appointments will last 5 minutes as usual and will close automatically at the end of the allocated time slot.</w:t>
            </w:r>
          </w:p>
          <w:p w:rsidR="00DD0137" w:rsidRDefault="0078489E">
            <w:pPr>
              <w:spacing w:after="12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To complete the bookings please visit  </w:t>
            </w:r>
            <w:hyperlink r:id="rId9" w:history="1">
              <w:r>
                <w:rPr>
                  <w:rStyle w:val="Hyperlink"/>
                  <w:rFonts w:asciiTheme="minorHAnsi" w:hAnsiTheme="minorHAnsi" w:cstheme="minorHAnsi"/>
                  <w:i/>
                </w:rPr>
                <w:t>https://moelwynschoo</w:t>
              </w:r>
              <w:r>
                <w:rPr>
                  <w:rStyle w:val="Hyperlink"/>
                  <w:rFonts w:asciiTheme="minorHAnsi" w:hAnsiTheme="minorHAnsi" w:cstheme="minorHAnsi"/>
                  <w:i/>
                </w:rPr>
                <w:t>lcloud.co.uk</w:t>
              </w:r>
            </w:hyperlink>
            <w:r>
              <w:rPr>
                <w:rFonts w:asciiTheme="minorHAnsi" w:hAnsiTheme="minorHAnsi" w:cstheme="minorHAnsi"/>
                <w:i/>
              </w:rPr>
              <w:t xml:space="preserve"> and book your appointments. A practical guide is attached. </w:t>
            </w:r>
          </w:p>
          <w:p w:rsidR="00DD0137" w:rsidRDefault="0078489E">
            <w:pPr>
              <w:spacing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Please login with these details:</w:t>
            </w:r>
          </w:p>
          <w:p w:rsidR="00DD0137" w:rsidRDefault="0078489E">
            <w:pPr>
              <w:pStyle w:val="ListParagraph"/>
              <w:numPr>
                <w:ilvl w:val="0"/>
                <w:numId w:val="7"/>
              </w:numPr>
              <w:ind w:left="714" w:hanging="357"/>
              <w:contextualSpacing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Child’s first name:</w:t>
            </w:r>
          </w:p>
          <w:p w:rsidR="00DD0137" w:rsidRDefault="0078489E">
            <w:pPr>
              <w:pStyle w:val="ListParagraph"/>
              <w:numPr>
                <w:ilvl w:val="0"/>
                <w:numId w:val="7"/>
              </w:numPr>
              <w:ind w:left="714" w:hanging="357"/>
              <w:contextualSpacing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Child’s second name:</w:t>
            </w:r>
          </w:p>
          <w:p w:rsidR="00DD0137" w:rsidRDefault="0078489E">
            <w:pPr>
              <w:pStyle w:val="ListParagraph"/>
              <w:numPr>
                <w:ilvl w:val="0"/>
                <w:numId w:val="7"/>
              </w:numPr>
              <w:ind w:left="714" w:hanging="357"/>
              <w:contextualSpacing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Date of birth:</w:t>
            </w:r>
          </w:p>
          <w:p w:rsidR="00DD0137" w:rsidRDefault="00DD0137">
            <w:pPr>
              <w:spacing w:after="120"/>
              <w:jc w:val="both"/>
              <w:rPr>
                <w:rFonts w:asciiTheme="minorHAnsi" w:hAnsiTheme="minorHAnsi" w:cstheme="minorHAnsi"/>
                <w:i/>
              </w:rPr>
            </w:pPr>
          </w:p>
          <w:p w:rsidR="00DD0137" w:rsidRDefault="0078489E">
            <w:pPr>
              <w:spacing w:after="12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 xml:space="preserve">If there are any further matters you wish to discuss following the parent’s evening you are very welcome to contact Mari Roberts by phone. </w:t>
            </w:r>
          </w:p>
          <w:p w:rsidR="00DD0137" w:rsidRDefault="0078489E">
            <w:pPr>
              <w:spacing w:after="120"/>
              <w:rPr>
                <w:rFonts w:asciiTheme="minorHAnsi" w:hAnsiTheme="minorHAnsi" w:cstheme="minorHAnsi"/>
                <w:i/>
              </w:rPr>
            </w:pP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gywir</w:t>
            </w:r>
            <w:proofErr w:type="spellEnd"/>
            <w:r>
              <w:rPr>
                <w:rFonts w:asciiTheme="minorHAnsi" w:hAnsiTheme="minorHAnsi" w:cstheme="minorHAnsi"/>
                <w:i/>
              </w:rPr>
              <w:t>/Yours sincerely,</w:t>
            </w:r>
          </w:p>
          <w:p w:rsidR="00DD0137" w:rsidRDefault="00DD0137">
            <w:pPr>
              <w:spacing w:after="120"/>
              <w:rPr>
                <w:rFonts w:asciiTheme="minorHAnsi" w:hAnsiTheme="minorHAnsi" w:cstheme="minorHAnsi"/>
                <w:i/>
              </w:rPr>
            </w:pPr>
          </w:p>
          <w:p w:rsidR="00DD0137" w:rsidRDefault="0078489E">
            <w:pPr>
              <w:spacing w:after="120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i/>
              </w:rPr>
              <w:t>Dewi Lake</w:t>
            </w:r>
          </w:p>
        </w:tc>
      </w:tr>
    </w:tbl>
    <w:p w:rsidR="00DD0137" w:rsidRDefault="00DD0137">
      <w:pPr>
        <w:spacing w:after="120"/>
        <w:rPr>
          <w:rFonts w:asciiTheme="minorHAnsi" w:hAnsiTheme="minorHAnsi" w:cstheme="minorHAnsi"/>
        </w:rPr>
      </w:pPr>
    </w:p>
    <w:sectPr w:rsidR="00DD0137">
      <w:pgSz w:w="11906" w:h="16838"/>
      <w:pgMar w:top="709" w:right="1134" w:bottom="284" w:left="1134" w:header="709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CA3"/>
    <w:multiLevelType w:val="hybridMultilevel"/>
    <w:tmpl w:val="DAFCA2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3A4BF9"/>
    <w:multiLevelType w:val="hybridMultilevel"/>
    <w:tmpl w:val="A6F6A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E4BAF"/>
    <w:multiLevelType w:val="hybridMultilevel"/>
    <w:tmpl w:val="6E40F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D2DF2"/>
    <w:multiLevelType w:val="hybridMultilevel"/>
    <w:tmpl w:val="D458C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5E7AF7"/>
    <w:multiLevelType w:val="hybridMultilevel"/>
    <w:tmpl w:val="77047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26469"/>
    <w:multiLevelType w:val="hybridMultilevel"/>
    <w:tmpl w:val="C0CCF20A"/>
    <w:lvl w:ilvl="0" w:tplc="0452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97F6B84"/>
    <w:multiLevelType w:val="hybridMultilevel"/>
    <w:tmpl w:val="E35A9F42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ED2043"/>
    <w:multiLevelType w:val="hybridMultilevel"/>
    <w:tmpl w:val="C208496E"/>
    <w:lvl w:ilvl="0" w:tplc="0452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37"/>
    <w:rsid w:val="0078489E"/>
    <w:rsid w:val="00D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FAA5F-EC1B-4AA8-9631-7F5FADCC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lwyn.schoolclou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yddfa@moelwyn.gwynedd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elwynschoolclou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rheolwr</dc:creator>
  <cp:keywords/>
  <dc:description/>
  <cp:lastModifiedBy>gwerfyl jarrett</cp:lastModifiedBy>
  <cp:revision>2</cp:revision>
  <cp:lastPrinted>2020-11-30T10:41:00Z</cp:lastPrinted>
  <dcterms:created xsi:type="dcterms:W3CDTF">2021-07-01T13:59:00Z</dcterms:created>
  <dcterms:modified xsi:type="dcterms:W3CDTF">2021-07-01T13:59:00Z</dcterms:modified>
</cp:coreProperties>
</file>